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0BF" w:rsidRDefault="008661C4">
      <w:pPr>
        <w:rPr>
          <w:rFonts w:ascii="Times New Roman" w:hAnsi="Times New Roman" w:cs="Times New Roman"/>
        </w:rPr>
      </w:pPr>
      <w:r>
        <w:t>O</w:t>
      </w:r>
      <w:r>
        <w:rPr>
          <w:rFonts w:ascii="Times New Roman" w:hAnsi="Times New Roman" w:cs="Times New Roman"/>
        </w:rPr>
        <w:t>SNOVNA ŠKOLA „MATIJA GUBEC“, MAGADENOVAC</w:t>
      </w:r>
    </w:p>
    <w:p w:rsidR="00F830BF" w:rsidRDefault="008661C4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Školska 3, Magadenovac</w:t>
      </w:r>
    </w:p>
    <w:p w:rsidR="00F830BF" w:rsidRDefault="00F830BF">
      <w:pPr>
        <w:spacing w:after="40" w:line="240" w:lineRule="auto"/>
        <w:rPr>
          <w:rFonts w:ascii="Times New Roman" w:hAnsi="Times New Roman" w:cs="Times New Roman"/>
        </w:rPr>
      </w:pPr>
    </w:p>
    <w:p w:rsidR="00F830BF" w:rsidRDefault="008661C4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112-01/2</w:t>
      </w:r>
      <w:r w:rsidR="00FB297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-01/</w:t>
      </w:r>
      <w:r w:rsidR="00FB297F">
        <w:rPr>
          <w:rFonts w:ascii="Times New Roman" w:hAnsi="Times New Roman" w:cs="Times New Roman"/>
        </w:rPr>
        <w:t>2</w:t>
      </w:r>
    </w:p>
    <w:p w:rsidR="00F830BF" w:rsidRDefault="008661C4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2115-07-</w:t>
      </w:r>
      <w:r w:rsidR="005848D2">
        <w:rPr>
          <w:rFonts w:ascii="Times New Roman" w:hAnsi="Times New Roman" w:cs="Times New Roman"/>
        </w:rPr>
        <w:t>01-</w:t>
      </w:r>
      <w:r>
        <w:rPr>
          <w:rFonts w:ascii="Times New Roman" w:hAnsi="Times New Roman" w:cs="Times New Roman"/>
        </w:rPr>
        <w:t>2</w:t>
      </w:r>
      <w:r w:rsidR="00FB297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FB297F">
        <w:rPr>
          <w:rFonts w:ascii="Times New Roman" w:hAnsi="Times New Roman" w:cs="Times New Roman"/>
        </w:rPr>
        <w:t>5</w:t>
      </w:r>
    </w:p>
    <w:p w:rsidR="00F830BF" w:rsidRDefault="008661C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Magadenovac, </w:t>
      </w:r>
      <w:r w:rsidR="00FB297F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. </w:t>
      </w:r>
      <w:r w:rsidR="00FB297F">
        <w:rPr>
          <w:rFonts w:ascii="Times New Roman" w:hAnsi="Times New Roman" w:cs="Times New Roman"/>
        </w:rPr>
        <w:t>ožujka</w:t>
      </w:r>
      <w:r>
        <w:rPr>
          <w:rFonts w:ascii="Times New Roman" w:hAnsi="Times New Roman" w:cs="Times New Roman"/>
        </w:rPr>
        <w:t xml:space="preserve"> 202</w:t>
      </w:r>
      <w:r w:rsidR="00FB297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F830BF" w:rsidRDefault="0086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članaka 11., 12.</w:t>
      </w:r>
      <w:r w:rsidR="005848D2">
        <w:rPr>
          <w:rFonts w:ascii="Times New Roman" w:hAnsi="Times New Roman" w:cs="Times New Roman"/>
        </w:rPr>
        <w:t>, 13. i</w:t>
      </w:r>
      <w:r>
        <w:rPr>
          <w:rFonts w:ascii="Times New Roman" w:hAnsi="Times New Roman" w:cs="Times New Roman"/>
        </w:rPr>
        <w:t xml:space="preserve"> </w:t>
      </w:r>
      <w:r w:rsidR="005848D2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 Pravilnika o načinu i postupku zapošljavanja u Osnovnoj školi „Matija Gubec“, Magadenovac (KLASA: 011-03/25-01/01, URBROJ: 2115-07-25-01 od 29. siječnja 2025.) za zasnivanje radnog odnosa na radnom mjestu:</w:t>
      </w:r>
    </w:p>
    <w:p w:rsidR="00F830BF" w:rsidRDefault="00F830BF">
      <w:pPr>
        <w:spacing w:after="0"/>
        <w:rPr>
          <w:rFonts w:ascii="Times New Roman" w:hAnsi="Times New Roman" w:cs="Times New Roman"/>
        </w:rPr>
      </w:pPr>
    </w:p>
    <w:p w:rsidR="00F830BF" w:rsidRDefault="008661C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UČITELJ/ICA </w:t>
      </w:r>
      <w:r w:rsidR="00FB297F">
        <w:rPr>
          <w:rFonts w:ascii="Times New Roman" w:hAnsi="Times New Roman" w:cs="Times New Roman"/>
          <w:b/>
        </w:rPr>
        <w:t>TEHNIČKE KULTURE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na određeno, </w:t>
      </w:r>
      <w:r w:rsidR="00FB297F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puno radno vrijeme (</w:t>
      </w:r>
      <w:r w:rsidR="00FB297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 sati tjedno),</w:t>
      </w:r>
    </w:p>
    <w:p w:rsidR="00F830BF" w:rsidRDefault="008661C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za procjenu i vrednovanje kandidata za zapošljavanje objavljuje</w:t>
      </w:r>
    </w:p>
    <w:p w:rsidR="00F830BF" w:rsidRDefault="00F830BF">
      <w:pPr>
        <w:spacing w:after="0"/>
        <w:jc w:val="center"/>
        <w:rPr>
          <w:rFonts w:ascii="Times New Roman" w:hAnsi="Times New Roman" w:cs="Times New Roman"/>
        </w:rPr>
      </w:pPr>
    </w:p>
    <w:p w:rsidR="00F830BF" w:rsidRDefault="008661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SADRŽAJ I NAČIN VREDNOVANJA,</w:t>
      </w:r>
    </w:p>
    <w:p w:rsidR="00F830BF" w:rsidRDefault="008661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PRAVNI I DRUGI IZVORI ZA PRIPREMANJE KANDIDATA ZA VREDNOVANJE</w:t>
      </w:r>
    </w:p>
    <w:p w:rsidR="00037CC1" w:rsidRDefault="00037CC1">
      <w:pPr>
        <w:spacing w:after="0"/>
        <w:jc w:val="center"/>
        <w:rPr>
          <w:rFonts w:ascii="Times New Roman" w:hAnsi="Times New Roman" w:cs="Times New Roman"/>
          <w:b/>
        </w:rPr>
      </w:pPr>
    </w:p>
    <w:p w:rsidR="00F830BF" w:rsidRDefault="00F830BF">
      <w:pPr>
        <w:spacing w:after="0"/>
        <w:jc w:val="center"/>
        <w:rPr>
          <w:rFonts w:ascii="Times New Roman" w:hAnsi="Times New Roman" w:cs="Times New Roman"/>
        </w:rPr>
      </w:pPr>
    </w:p>
    <w:p w:rsidR="00F830BF" w:rsidRDefault="008661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Povjerenstvo je, na prijedlog ravnatelja, donijelo odluku da će se održati samo </w:t>
      </w:r>
      <w:r w:rsidR="005848D2">
        <w:rPr>
          <w:rFonts w:ascii="Times New Roman" w:hAnsi="Times New Roman" w:cs="Times New Roman"/>
        </w:rPr>
        <w:t>pisano</w:t>
      </w:r>
      <w:r>
        <w:rPr>
          <w:rFonts w:ascii="Times New Roman" w:hAnsi="Times New Roman" w:cs="Times New Roman"/>
        </w:rPr>
        <w:t xml:space="preserve"> testiranje.</w:t>
      </w:r>
    </w:p>
    <w:p w:rsidR="00F830BF" w:rsidRDefault="00F830BF" w:rsidP="00B015A4">
      <w:pPr>
        <w:spacing w:after="0" w:line="240" w:lineRule="auto"/>
        <w:rPr>
          <w:rFonts w:ascii="Times New Roman" w:hAnsi="Times New Roman" w:cs="Times New Roman"/>
        </w:rPr>
      </w:pPr>
    </w:p>
    <w:p w:rsidR="00F830BF" w:rsidRDefault="008661C4" w:rsidP="00B015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su dužni imati odgovarajuću identifikacijsku ispravu (važeću osobnu iskaznicu, putovnicu ili vozačku dozvolu).</w:t>
      </w:r>
    </w:p>
    <w:p w:rsidR="00F830BF" w:rsidRDefault="00F830BF">
      <w:pPr>
        <w:spacing w:after="0"/>
        <w:rPr>
          <w:rFonts w:ascii="Times New Roman" w:hAnsi="Times New Roman" w:cs="Times New Roman"/>
        </w:rPr>
      </w:pPr>
    </w:p>
    <w:p w:rsidR="005848D2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Pisana provjera znanja - testiranje obuhvaća provjeru znanja potrebnog za obavljanje poslova radnog mjesta za koje je raspisan javni natječaj te po potrebi provjeru ostalih vještina.</w:t>
      </w:r>
    </w:p>
    <w:p w:rsidR="005848D2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</w:p>
    <w:p w:rsidR="005848D2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Pisana provjera znanja  može se obaviti standardiziranim testovima kao i testovima koje izradi Povjerenstvo.</w:t>
      </w:r>
    </w:p>
    <w:p w:rsidR="00F830BF" w:rsidRDefault="00F830BF" w:rsidP="00B015A4">
      <w:pPr>
        <w:spacing w:after="0" w:line="240" w:lineRule="auto"/>
        <w:rPr>
          <w:rFonts w:ascii="Times New Roman" w:hAnsi="Times New Roman" w:cs="Times New Roman"/>
        </w:rPr>
      </w:pPr>
    </w:p>
    <w:p w:rsidR="00F830BF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Donja granica prolaznosti u pisanoj provjeri znanja potrebnih za obavljanje poslova radnog mjesta za koje je raspisan javni natječaj određuje se na način da je minimum ostvarene uspješnosti kandidata 60 %.</w:t>
      </w:r>
    </w:p>
    <w:p w:rsidR="005848D2" w:rsidRDefault="005848D2" w:rsidP="005848D2">
      <w:pPr>
        <w:pStyle w:val="Odlomakpopisa"/>
        <w:spacing w:after="0"/>
        <w:ind w:left="0"/>
        <w:rPr>
          <w:rFonts w:ascii="Times New Roman" w:hAnsi="Times New Roman" w:cs="Times New Roman"/>
        </w:rPr>
      </w:pPr>
    </w:p>
    <w:p w:rsidR="00F830BF" w:rsidRDefault="0086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utvrđivanja rezultata testiranja, Povjerenstvo utvrđuje rang listu kandidata koju dostavlja ravnatelju</w:t>
      </w:r>
      <w:r w:rsidR="00780607">
        <w:rPr>
          <w:rFonts w:ascii="Times New Roman" w:hAnsi="Times New Roman" w:cs="Times New Roman"/>
        </w:rPr>
        <w:t xml:space="preserve">. Ravnatelj predlaže Školskom odboru kandidata </w:t>
      </w:r>
      <w:r w:rsidR="0084194C">
        <w:rPr>
          <w:rFonts w:ascii="Times New Roman" w:hAnsi="Times New Roman" w:cs="Times New Roman"/>
        </w:rPr>
        <w:t>za kojeg</w:t>
      </w:r>
      <w:r w:rsidR="00780607">
        <w:rPr>
          <w:rFonts w:ascii="Times New Roman" w:hAnsi="Times New Roman" w:cs="Times New Roman"/>
        </w:rPr>
        <w:t xml:space="preserve"> </w:t>
      </w:r>
      <w:r w:rsidR="008419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traži</w:t>
      </w:r>
      <w:r w:rsidR="0084194C">
        <w:rPr>
          <w:rFonts w:ascii="Times New Roman" w:hAnsi="Times New Roman" w:cs="Times New Roman"/>
        </w:rPr>
        <w:t xml:space="preserve"> prethodnu</w:t>
      </w:r>
      <w:r>
        <w:rPr>
          <w:rFonts w:ascii="Times New Roman" w:hAnsi="Times New Roman" w:cs="Times New Roman"/>
        </w:rPr>
        <w:t xml:space="preserve"> suglasnost </w:t>
      </w:r>
      <w:r w:rsidR="00780607">
        <w:rPr>
          <w:rFonts w:ascii="Times New Roman" w:hAnsi="Times New Roman" w:cs="Times New Roman"/>
        </w:rPr>
        <w:t>za zapošljavanje.</w:t>
      </w:r>
      <w:r>
        <w:rPr>
          <w:rFonts w:ascii="Times New Roman" w:hAnsi="Times New Roman" w:cs="Times New Roman"/>
        </w:rPr>
        <w:t xml:space="preserve"> O rezultatima natječaja kandidati će biti obaviješteni sukladno članku 18. Pravilnika o načinu i postupku zapošljavanja u Osnovnoj školi „Matija Gubec“, Magadenovac. Rezultati izbora kandidata bit će dostupni na mrežnoj stranici Škole </w:t>
      </w:r>
      <w:hyperlink r:id="rId7" w:history="1">
        <w:r>
          <w:rPr>
            <w:rStyle w:val="Hiperveza"/>
            <w:rFonts w:ascii="Times New Roman" w:hAnsi="Times New Roman" w:cs="Times New Roman"/>
          </w:rPr>
          <w:t>https://os-mgubec-magadenovac.skole.hr/obavijesti-o-rezultatima-izbora/</w:t>
        </w:r>
      </w:hyperlink>
      <w:r>
        <w:rPr>
          <w:rFonts w:ascii="Times New Roman" w:hAnsi="Times New Roman" w:cs="Times New Roman"/>
        </w:rPr>
        <w:t xml:space="preserve"> u roku od 15 dana od donošenja odluke o izboru.</w:t>
      </w:r>
    </w:p>
    <w:p w:rsidR="00F830BF" w:rsidRDefault="008419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Pisano</w:t>
      </w:r>
      <w:r w:rsidR="008661C4">
        <w:rPr>
          <w:rFonts w:ascii="Times New Roman" w:hAnsi="Times New Roman" w:cs="Times New Roman"/>
          <w:b/>
        </w:rPr>
        <w:t xml:space="preserve"> testiranje će se održati </w:t>
      </w:r>
      <w:r w:rsidR="00FB297F">
        <w:rPr>
          <w:rFonts w:ascii="Times New Roman" w:hAnsi="Times New Roman" w:cs="Times New Roman"/>
          <w:b/>
        </w:rPr>
        <w:t xml:space="preserve">30. ožujka 2026. u </w:t>
      </w:r>
      <w:r w:rsidR="00780607">
        <w:rPr>
          <w:rFonts w:ascii="Times New Roman" w:hAnsi="Times New Roman" w:cs="Times New Roman"/>
          <w:b/>
        </w:rPr>
        <w:t>9</w:t>
      </w:r>
      <w:r w:rsidRPr="00780607">
        <w:rPr>
          <w:rFonts w:ascii="Times New Roman" w:hAnsi="Times New Roman" w:cs="Times New Roman"/>
          <w:b/>
        </w:rPr>
        <w:t xml:space="preserve"> sati</w:t>
      </w:r>
      <w:r w:rsidR="008661C4">
        <w:rPr>
          <w:rFonts w:ascii="Times New Roman" w:hAnsi="Times New Roman" w:cs="Times New Roman"/>
          <w:b/>
        </w:rPr>
        <w:t xml:space="preserve"> u Osnovnoj školi „Matija Gubec“, Magadenovac u čitaonici škole (prizemlje zgrade).</w:t>
      </w:r>
    </w:p>
    <w:p w:rsidR="00F830BF" w:rsidRDefault="008661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POPIS KANDIDATA POZVANIH NA </w:t>
      </w:r>
      <w:r w:rsidR="0084194C">
        <w:rPr>
          <w:rFonts w:ascii="Times New Roman" w:hAnsi="Times New Roman" w:cs="Times New Roman"/>
          <w:b/>
        </w:rPr>
        <w:t xml:space="preserve">PISANO </w:t>
      </w:r>
      <w:r>
        <w:rPr>
          <w:rFonts w:ascii="Times New Roman" w:hAnsi="Times New Roman" w:cs="Times New Roman"/>
          <w:b/>
        </w:rPr>
        <w:t xml:space="preserve">TESTIRANJE ZA RADNO MJESTO UČITELJA/ICE </w:t>
      </w:r>
      <w:r w:rsidR="00FB297F">
        <w:rPr>
          <w:rFonts w:ascii="Times New Roman" w:hAnsi="Times New Roman" w:cs="Times New Roman"/>
          <w:b/>
        </w:rPr>
        <w:t>TEHNIČKE KULTURE</w:t>
      </w:r>
      <w:r>
        <w:rPr>
          <w:rFonts w:ascii="Times New Roman" w:hAnsi="Times New Roman" w:cs="Times New Roman"/>
          <w:b/>
        </w:rPr>
        <w:t xml:space="preserve"> :</w:t>
      </w:r>
    </w:p>
    <w:p w:rsidR="00F830BF" w:rsidRDefault="00FB297F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Ivona Jazvinšak</w:t>
      </w:r>
    </w:p>
    <w:p w:rsidR="00037CC1" w:rsidRDefault="00FB297F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Marina Vakula </w:t>
      </w:r>
      <w:bookmarkStart w:id="0" w:name="_GoBack"/>
      <w:bookmarkEnd w:id="0"/>
    </w:p>
    <w:p w:rsidR="00FB297F" w:rsidRDefault="00FB297F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Igor Kiralj</w:t>
      </w:r>
    </w:p>
    <w:p w:rsidR="00037CC1" w:rsidRDefault="00037CC1" w:rsidP="00037CC1">
      <w:pPr>
        <w:spacing w:after="0"/>
        <w:rPr>
          <w:rFonts w:ascii="Times New Roman" w:hAnsi="Times New Roman" w:cs="Times New Roman"/>
        </w:rPr>
      </w:pPr>
    </w:p>
    <w:p w:rsidR="00F830BF" w:rsidRDefault="0086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kandidat ne pristupi usmenom testiranju smatra se da je odustao od prijave na natječ</w:t>
      </w:r>
      <w:r w:rsidR="00037CC1">
        <w:rPr>
          <w:rFonts w:ascii="Times New Roman" w:hAnsi="Times New Roman" w:cs="Times New Roman"/>
        </w:rPr>
        <w:t>aj.</w:t>
      </w:r>
    </w:p>
    <w:p w:rsidR="00037CC1" w:rsidRDefault="00037CC1">
      <w:pPr>
        <w:rPr>
          <w:rFonts w:ascii="Times New Roman" w:hAnsi="Times New Roman" w:cs="Times New Roman"/>
        </w:rPr>
      </w:pPr>
    </w:p>
    <w:p w:rsidR="00F830BF" w:rsidRPr="00037CC1" w:rsidRDefault="008661C4">
      <w:pPr>
        <w:rPr>
          <w:rFonts w:ascii="Times New Roman" w:hAnsi="Times New Roman" w:cs="Times New Roman"/>
          <w:b/>
        </w:rPr>
      </w:pPr>
      <w:r w:rsidRPr="00037CC1">
        <w:rPr>
          <w:rFonts w:ascii="Times New Roman" w:hAnsi="Times New Roman" w:cs="Times New Roman"/>
          <w:b/>
        </w:rPr>
        <w:t>Pravni i drugi izvori za pripremanje kandidata su:</w:t>
      </w:r>
    </w:p>
    <w:p w:rsidR="00F830BF" w:rsidRDefault="008661C4">
      <w:pPr>
        <w:pStyle w:val="gmail-msolistparagraph"/>
        <w:spacing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  Zakon o odgoju i obrazovanju u osnovnoj i srednjoj školi (Narodne novine, broj </w:t>
      </w:r>
      <w:hyperlink r:id="rId8" w:history="1">
        <w:r>
          <w:rPr>
            <w:rStyle w:val="Hiperveza"/>
            <w:sz w:val="22"/>
            <w:szCs w:val="22"/>
          </w:rPr>
          <w:t>87/08</w:t>
        </w:r>
      </w:hyperlink>
      <w:r>
        <w:rPr>
          <w:color w:val="000000"/>
          <w:sz w:val="22"/>
          <w:szCs w:val="22"/>
        </w:rPr>
        <w:t xml:space="preserve">, </w:t>
      </w:r>
      <w:hyperlink r:id="rId9" w:history="1">
        <w:r>
          <w:rPr>
            <w:rStyle w:val="Hiperveza"/>
            <w:sz w:val="22"/>
            <w:szCs w:val="22"/>
          </w:rPr>
          <w:t>86/09</w:t>
        </w:r>
      </w:hyperlink>
      <w:r>
        <w:rPr>
          <w:color w:val="000000"/>
          <w:sz w:val="22"/>
          <w:szCs w:val="22"/>
        </w:rPr>
        <w:t xml:space="preserve">, </w:t>
      </w:r>
      <w:hyperlink r:id="rId10" w:history="1">
        <w:r>
          <w:rPr>
            <w:rStyle w:val="Hiperveza"/>
            <w:sz w:val="22"/>
            <w:szCs w:val="22"/>
          </w:rPr>
          <w:t>92/10</w:t>
        </w:r>
      </w:hyperlink>
      <w:r>
        <w:rPr>
          <w:color w:val="000000"/>
          <w:sz w:val="22"/>
          <w:szCs w:val="22"/>
        </w:rPr>
        <w:t xml:space="preserve">, </w:t>
      </w:r>
      <w:hyperlink r:id="rId11" w:history="1">
        <w:r>
          <w:rPr>
            <w:rStyle w:val="Hiperveza"/>
            <w:sz w:val="22"/>
            <w:szCs w:val="22"/>
          </w:rPr>
          <w:t>105/10</w:t>
        </w:r>
      </w:hyperlink>
      <w:r>
        <w:rPr>
          <w:color w:val="000000"/>
          <w:sz w:val="22"/>
          <w:szCs w:val="22"/>
        </w:rPr>
        <w:t xml:space="preserve">, </w:t>
      </w:r>
      <w:hyperlink r:id="rId12" w:history="1">
        <w:r>
          <w:rPr>
            <w:rStyle w:val="Hiperveza"/>
            <w:sz w:val="22"/>
            <w:szCs w:val="22"/>
          </w:rPr>
          <w:t>90/11</w:t>
        </w:r>
      </w:hyperlink>
      <w:r>
        <w:rPr>
          <w:color w:val="000000"/>
          <w:sz w:val="22"/>
          <w:szCs w:val="22"/>
        </w:rPr>
        <w:t xml:space="preserve">, </w:t>
      </w:r>
      <w:hyperlink r:id="rId13" w:history="1">
        <w:r>
          <w:rPr>
            <w:rStyle w:val="Hiperveza"/>
            <w:sz w:val="22"/>
            <w:szCs w:val="22"/>
          </w:rPr>
          <w:t>5/12</w:t>
        </w:r>
      </w:hyperlink>
      <w:r>
        <w:rPr>
          <w:color w:val="000000"/>
          <w:sz w:val="22"/>
          <w:szCs w:val="22"/>
        </w:rPr>
        <w:t xml:space="preserve">, </w:t>
      </w:r>
      <w:hyperlink r:id="rId14" w:history="1">
        <w:r>
          <w:rPr>
            <w:rStyle w:val="Hiperveza"/>
            <w:sz w:val="22"/>
            <w:szCs w:val="22"/>
          </w:rPr>
          <w:t>16/12</w:t>
        </w:r>
      </w:hyperlink>
      <w:r>
        <w:rPr>
          <w:color w:val="000000"/>
          <w:sz w:val="22"/>
          <w:szCs w:val="22"/>
        </w:rPr>
        <w:t xml:space="preserve">, </w:t>
      </w:r>
      <w:hyperlink r:id="rId15" w:history="1">
        <w:r>
          <w:rPr>
            <w:rStyle w:val="Hiperveza"/>
            <w:sz w:val="22"/>
            <w:szCs w:val="22"/>
          </w:rPr>
          <w:t>86/12</w:t>
        </w:r>
      </w:hyperlink>
      <w:r>
        <w:rPr>
          <w:color w:val="000000"/>
          <w:sz w:val="22"/>
          <w:szCs w:val="22"/>
        </w:rPr>
        <w:t xml:space="preserve">, </w:t>
      </w:r>
      <w:hyperlink r:id="rId16" w:history="1">
        <w:r>
          <w:rPr>
            <w:rStyle w:val="Hiperveza"/>
            <w:sz w:val="22"/>
            <w:szCs w:val="22"/>
          </w:rPr>
          <w:t>126/12</w:t>
        </w:r>
      </w:hyperlink>
      <w:r>
        <w:rPr>
          <w:color w:val="000000"/>
          <w:sz w:val="22"/>
          <w:szCs w:val="22"/>
        </w:rPr>
        <w:t xml:space="preserve">, </w:t>
      </w:r>
      <w:hyperlink r:id="rId17" w:history="1">
        <w:r>
          <w:rPr>
            <w:rStyle w:val="Hiperveza"/>
            <w:sz w:val="22"/>
            <w:szCs w:val="22"/>
          </w:rPr>
          <w:t>94/13</w:t>
        </w:r>
      </w:hyperlink>
      <w:r>
        <w:rPr>
          <w:color w:val="000000"/>
          <w:sz w:val="22"/>
          <w:szCs w:val="22"/>
        </w:rPr>
        <w:t xml:space="preserve">, </w:t>
      </w:r>
      <w:hyperlink r:id="rId18" w:history="1">
        <w:r>
          <w:rPr>
            <w:rStyle w:val="Hiperveza"/>
            <w:sz w:val="22"/>
            <w:szCs w:val="22"/>
          </w:rPr>
          <w:t>152/14</w:t>
        </w:r>
      </w:hyperlink>
      <w:r>
        <w:rPr>
          <w:color w:val="000000"/>
          <w:sz w:val="22"/>
          <w:szCs w:val="22"/>
        </w:rPr>
        <w:t xml:space="preserve">, </w:t>
      </w:r>
      <w:hyperlink r:id="rId19" w:history="1">
        <w:r>
          <w:rPr>
            <w:rStyle w:val="Hiperveza"/>
            <w:sz w:val="22"/>
            <w:szCs w:val="22"/>
          </w:rPr>
          <w:t>07/17</w:t>
        </w:r>
      </w:hyperlink>
      <w:r>
        <w:rPr>
          <w:color w:val="000000"/>
          <w:sz w:val="22"/>
          <w:szCs w:val="22"/>
        </w:rPr>
        <w:t xml:space="preserve">, </w:t>
      </w:r>
      <w:hyperlink r:id="rId20" w:history="1">
        <w:r>
          <w:rPr>
            <w:rStyle w:val="Hiperveza"/>
            <w:sz w:val="22"/>
            <w:szCs w:val="22"/>
          </w:rPr>
          <w:t>68/18</w:t>
        </w:r>
      </w:hyperlink>
      <w:r>
        <w:rPr>
          <w:color w:val="000000"/>
          <w:sz w:val="22"/>
          <w:szCs w:val="22"/>
        </w:rPr>
        <w:t xml:space="preserve">, </w:t>
      </w:r>
      <w:hyperlink r:id="rId21" w:history="1">
        <w:r>
          <w:rPr>
            <w:rStyle w:val="Hiperveza"/>
            <w:sz w:val="22"/>
            <w:szCs w:val="22"/>
          </w:rPr>
          <w:t>98/19</w:t>
        </w:r>
      </w:hyperlink>
      <w:r>
        <w:rPr>
          <w:color w:val="000000"/>
          <w:sz w:val="22"/>
          <w:szCs w:val="22"/>
        </w:rPr>
        <w:t xml:space="preserve">, </w:t>
      </w:r>
      <w:hyperlink r:id="rId22" w:history="1">
        <w:r>
          <w:rPr>
            <w:rStyle w:val="Hiperveza"/>
            <w:sz w:val="22"/>
            <w:szCs w:val="22"/>
          </w:rPr>
          <w:t>64/20</w:t>
        </w:r>
      </w:hyperlink>
      <w:r>
        <w:rPr>
          <w:color w:val="000000"/>
          <w:sz w:val="22"/>
          <w:szCs w:val="22"/>
        </w:rPr>
        <w:t xml:space="preserve"> ,151/22 i 156/23)</w:t>
      </w:r>
    </w:p>
    <w:p w:rsidR="00FB297F" w:rsidRDefault="00FB297F" w:rsidP="00FB297F">
      <w:pPr>
        <w:spacing w:line="24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  Pravilnik o pedagoškoj dokumentaciji i evidenciji te javnim ispravama u školskim ustanovama (Narodne novine, broj 98/24)</w:t>
      </w:r>
    </w:p>
    <w:p w:rsidR="00FB297F" w:rsidRDefault="00FB297F" w:rsidP="00FB297F">
      <w:pPr>
        <w:spacing w:line="24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  Pravilnik o načinima,  postupcima i elementima vrednovanja učenika u osnovnoj i srednjoj školi (Narodne novine, broj 112/10, 82/19, 43/20, 100/21).</w:t>
      </w:r>
    </w:p>
    <w:p w:rsidR="00FB297F" w:rsidRDefault="00FB297F" w:rsidP="00FB297F">
      <w:pPr>
        <w:spacing w:line="24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  Odluka o donošenju kurikuluma za nastavni predmet Tehničke kulture za osnovne škole u Republici Hrvatskoj (Narodne novine broj 7/19, 69/19).</w:t>
      </w:r>
    </w:p>
    <w:p w:rsidR="00037CC1" w:rsidRPr="00037CC1" w:rsidRDefault="00037CC1" w:rsidP="00037CC1">
      <w:pPr>
        <w:spacing w:line="235" w:lineRule="atLeast"/>
        <w:rPr>
          <w:rFonts w:ascii="Times New Roman" w:hAnsi="Times New Roman" w:cs="Times New Roman"/>
          <w:color w:val="000000"/>
        </w:rPr>
      </w:pPr>
    </w:p>
    <w:p w:rsidR="00F830BF" w:rsidRDefault="008661C4">
      <w:pPr>
        <w:rPr>
          <w:rFonts w:ascii="Times New Roman" w:hAnsi="Times New Roman" w:cs="Times New Roman"/>
        </w:rPr>
      </w:pPr>
      <w:r w:rsidRPr="00037CC1">
        <w:rPr>
          <w:rFonts w:ascii="Times New Roman" w:hAnsi="Times New Roman" w:cs="Times New Roman"/>
        </w:rPr>
        <w:tab/>
      </w:r>
      <w:r w:rsidRPr="00037C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Povjerenstvo za vrednovanje kandidata</w:t>
      </w:r>
    </w:p>
    <w:sectPr w:rsidR="00F83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86C" w:rsidRDefault="0043486C">
      <w:pPr>
        <w:spacing w:line="240" w:lineRule="auto"/>
      </w:pPr>
      <w:r>
        <w:separator/>
      </w:r>
    </w:p>
  </w:endnote>
  <w:endnote w:type="continuationSeparator" w:id="0">
    <w:p w:rsidR="0043486C" w:rsidRDefault="00434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86C" w:rsidRDefault="0043486C">
      <w:pPr>
        <w:spacing w:after="0"/>
      </w:pPr>
      <w:r>
        <w:separator/>
      </w:r>
    </w:p>
  </w:footnote>
  <w:footnote w:type="continuationSeparator" w:id="0">
    <w:p w:rsidR="0043486C" w:rsidRDefault="004348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94505B"/>
    <w:multiLevelType w:val="singleLevel"/>
    <w:tmpl w:val="8A94505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75"/>
    <w:rsid w:val="00037CC1"/>
    <w:rsid w:val="00112F81"/>
    <w:rsid w:val="00157C8E"/>
    <w:rsid w:val="002165FE"/>
    <w:rsid w:val="003B7C8E"/>
    <w:rsid w:val="0043486C"/>
    <w:rsid w:val="004F6424"/>
    <w:rsid w:val="005848D2"/>
    <w:rsid w:val="005870FF"/>
    <w:rsid w:val="006E4B05"/>
    <w:rsid w:val="00780607"/>
    <w:rsid w:val="007A3D87"/>
    <w:rsid w:val="0084194C"/>
    <w:rsid w:val="008661C4"/>
    <w:rsid w:val="008A6882"/>
    <w:rsid w:val="008F15B2"/>
    <w:rsid w:val="00907AA7"/>
    <w:rsid w:val="00B015A4"/>
    <w:rsid w:val="00B24422"/>
    <w:rsid w:val="00E01371"/>
    <w:rsid w:val="00EA4275"/>
    <w:rsid w:val="00F830BF"/>
    <w:rsid w:val="00F93302"/>
    <w:rsid w:val="00FB297F"/>
    <w:rsid w:val="01D8091B"/>
    <w:rsid w:val="19131D2F"/>
    <w:rsid w:val="26331704"/>
    <w:rsid w:val="355D3219"/>
    <w:rsid w:val="42BF5962"/>
    <w:rsid w:val="52E21412"/>
    <w:rsid w:val="5DD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D90F"/>
  <w15:docId w15:val="{BBE32763-6C14-434B-A76F-B1303CBA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Naslov4">
    <w:name w:val="heading 4"/>
    <w:basedOn w:val="Normal"/>
    <w:next w:val="Normal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848D2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8419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6" TargetMode="External"/><Relationship Id="rId13" Type="http://schemas.openxmlformats.org/officeDocument/2006/relationships/hyperlink" Target="https://www.zakon.hr/cms.htm?id=71" TargetMode="External"/><Relationship Id="rId18" Type="http://schemas.openxmlformats.org/officeDocument/2006/relationships/hyperlink" Target="https://www.zakon.hr/cms.htm?id=16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40815" TargetMode="External"/><Relationship Id="rId7" Type="http://schemas.openxmlformats.org/officeDocument/2006/relationships/hyperlink" Target="https://os-mgubec-magadenovac.skole.hr/obavijesti-o-rezultatima-izbora/" TargetMode="External"/><Relationship Id="rId12" Type="http://schemas.openxmlformats.org/officeDocument/2006/relationships/hyperlink" Target="https://www.zakon.hr/cms.htm?id=70" TargetMode="External"/><Relationship Id="rId17" Type="http://schemas.openxmlformats.org/officeDocument/2006/relationships/hyperlink" Target="https://www.zakon.hr/cms.htm?id=4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82" TargetMode="External"/><Relationship Id="rId20" Type="http://schemas.openxmlformats.org/officeDocument/2006/relationships/hyperlink" Target="https://www.zakon.hr/cms.htm?id=3127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6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zakon.hr/cms.htm?id=7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akon.hr/cms.htm?id=68" TargetMode="External"/><Relationship Id="rId19" Type="http://schemas.openxmlformats.org/officeDocument/2006/relationships/hyperlink" Target="https://www.zakon.hr/cms.htm?id=177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7" TargetMode="External"/><Relationship Id="rId14" Type="http://schemas.openxmlformats.org/officeDocument/2006/relationships/hyperlink" Target="https://www.zakon.hr/cms.htm?id=72" TargetMode="External"/><Relationship Id="rId22" Type="http://schemas.openxmlformats.org/officeDocument/2006/relationships/hyperlink" Target="https://www.zakon.hr/cms.htm?id=446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2025-10-10T08:34:00Z</dcterms:created>
  <dcterms:modified xsi:type="dcterms:W3CDTF">2026-03-24T10:23:00Z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01802BE89FC04553A861778132792893_13</vt:lpwstr>
  </property>
</Properties>
</file>