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DE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„MATIJA GUBEC“</w:t>
      </w:r>
    </w:p>
    <w:p w14:paraId="029803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14:paraId="4B2DC2BB">
      <w:pPr>
        <w:spacing w:after="0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</w:t>
      </w:r>
      <w:r>
        <w:rPr>
          <w:rFonts w:hint="default" w:ascii="Times New Roman" w:hAnsi="Times New Roman" w:cs="Times New Roman"/>
          <w:lang w:val="hr-HR"/>
        </w:rPr>
        <w:t xml:space="preserve"> 432-01/24-01/02</w:t>
      </w:r>
    </w:p>
    <w:p w14:paraId="46BB7DAA">
      <w:pPr>
        <w:spacing w:after="0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URBROJ:</w:t>
      </w:r>
      <w:r>
        <w:rPr>
          <w:rFonts w:hint="default" w:ascii="Times New Roman" w:hAnsi="Times New Roman" w:cs="Times New Roman"/>
          <w:lang w:val="hr-HR"/>
        </w:rPr>
        <w:t xml:space="preserve"> 2115-07-24-01</w:t>
      </w:r>
    </w:p>
    <w:p w14:paraId="50CC4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Magadenovac, 17. prosinca 2024. godine</w:t>
      </w:r>
    </w:p>
    <w:p w14:paraId="2CF96840">
      <w:pPr>
        <w:spacing w:after="0"/>
        <w:rPr>
          <w:rFonts w:ascii="Times New Roman" w:hAnsi="Times New Roman" w:cs="Times New Roman"/>
        </w:rPr>
      </w:pPr>
    </w:p>
    <w:p w14:paraId="20919C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članaka 3. i 7. Zakona o fiskalnoj odgovornosti  („Narodne novine“ broj 111/18</w:t>
      </w:r>
      <w:r>
        <w:rPr>
          <w:rFonts w:hint="default" w:ascii="Times New Roman" w:hAnsi="Times New Roman" w:cs="Times New Roman"/>
          <w:lang w:val="hr-HR"/>
        </w:rPr>
        <w:t xml:space="preserve"> i 83/2023</w:t>
      </w:r>
      <w:bookmarkStart w:id="0" w:name="_GoBack"/>
      <w:bookmarkEnd w:id="0"/>
      <w:r>
        <w:rPr>
          <w:rFonts w:ascii="Times New Roman" w:hAnsi="Times New Roman" w:cs="Times New Roman"/>
        </w:rPr>
        <w:t>), članka 1. Uredbe o sastavljanju i predaji Izjave o fisklanoj odgovornosti i izvještaja o primjeni fisklanih pravila („Narodne novine“ broj 95/19) i članka 56. Statuta Osnovne škole „Matija Gubec“ Magadenovac, ravnatelj Osnovne škole „Matija Gubec“ Magadenovac, 17. prosinca 2024. godine donosi</w:t>
      </w:r>
    </w:p>
    <w:p w14:paraId="6DC75ADC">
      <w:pPr>
        <w:spacing w:after="0"/>
        <w:rPr>
          <w:rFonts w:ascii="Times New Roman" w:hAnsi="Times New Roman" w:cs="Times New Roman"/>
        </w:rPr>
      </w:pPr>
    </w:p>
    <w:p w14:paraId="138549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25140B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propisivanju procedure stvaranja ugovornih obveza </w:t>
      </w:r>
    </w:p>
    <w:p w14:paraId="2DAAA52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procedure zaprimanja e-računa, kontrole i plaćanja računa</w:t>
      </w:r>
    </w:p>
    <w:p w14:paraId="057515C5">
      <w:pPr>
        <w:spacing w:after="0"/>
        <w:jc w:val="center"/>
        <w:rPr>
          <w:rFonts w:ascii="Times New Roman" w:hAnsi="Times New Roman" w:cs="Times New Roman"/>
        </w:rPr>
      </w:pPr>
    </w:p>
    <w:p w14:paraId="35D1A777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OPĆE ODREDBE</w:t>
      </w:r>
    </w:p>
    <w:p w14:paraId="4A63773D">
      <w:pPr>
        <w:pStyle w:val="5"/>
        <w:spacing w:after="0"/>
        <w:ind w:left="1080"/>
        <w:rPr>
          <w:rFonts w:ascii="Times New Roman" w:hAnsi="Times New Roman" w:cs="Times New Roman"/>
        </w:rPr>
      </w:pPr>
    </w:p>
    <w:p w14:paraId="69DF9E38">
      <w:pPr>
        <w:pStyle w:val="5"/>
        <w:spacing w:after="0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16A57666">
      <w:pPr>
        <w:pStyle w:val="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propisuje se procedura stvaranja ugovornih obveza, odnosno nabava roba, radova i usluga i sve druge ugovorne obveze koje su potrebne za redovan rad Osnovne škole „Matija Gubec“ Magadenovac ( u daljnjem tekstu: Škola) i procedura zaprimanja, kontrole i plaćanja e-računa, osim ako posebnim propisom ili Statutom Škole nije drugačije uređeno.</w:t>
      </w:r>
    </w:p>
    <w:p w14:paraId="36322B09">
      <w:pPr>
        <w:pStyle w:val="5"/>
        <w:spacing w:after="0"/>
        <w:ind w:left="1080"/>
        <w:rPr>
          <w:rFonts w:ascii="Times New Roman" w:hAnsi="Times New Roman" w:cs="Times New Roman"/>
        </w:rPr>
      </w:pPr>
    </w:p>
    <w:p w14:paraId="4D1474E8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UGOVORNIH OBVEZA</w:t>
      </w:r>
    </w:p>
    <w:p w14:paraId="58C0B86A">
      <w:pPr>
        <w:pStyle w:val="5"/>
        <w:spacing w:after="0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60AFE537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Škole je odogovrna osoba koja pokreće postupak ugovaranja i stvaranja ugovornih obveza koje obvezuju Školu.</w:t>
      </w:r>
    </w:p>
    <w:p w14:paraId="4EF7698C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Potrebu za pokretanje postupka ugovaranja nabave roba, radova i usluga mogu ikazati te predložiti ravnatelju svi zaposlenici, osim ako Statutom ili posebnim propisom škole nije drukčije određeno.</w:t>
      </w:r>
    </w:p>
    <w:p w14:paraId="45FCA706">
      <w:pPr>
        <w:pStyle w:val="5"/>
        <w:spacing w:after="0"/>
        <w:ind w:left="1440"/>
        <w:rPr>
          <w:rFonts w:ascii="Times New Roman" w:hAnsi="Times New Roman" w:cs="Times New Roman"/>
        </w:rPr>
      </w:pPr>
    </w:p>
    <w:p w14:paraId="2981C2EB">
      <w:pPr>
        <w:pStyle w:val="5"/>
        <w:spacing w:after="0"/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1FBD6A48">
      <w:pPr>
        <w:pStyle w:val="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Škole ili osoba koju on za to ovlasti dužna je prije pokretanja postupka ugovaranja i stvarnja ugovornih obveza obaviti kontrolu i utvrditi je li predložena ugovorna obveza u skladu sa važećim financijskim planom i planom nabave Škole za tekuću godinu.</w:t>
      </w:r>
    </w:p>
    <w:p w14:paraId="50A16D9C">
      <w:pPr>
        <w:pStyle w:val="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predložena ugovorna obveza nije u skladu sa važećim proračunom i planom nabave Škole za tekuću godinu, predloženu obvezu ravnatelj je dužan odbaciti ili predložiti izmjenu financijskog plana i plana nabave.</w:t>
      </w:r>
    </w:p>
    <w:p w14:paraId="69D32BAF">
      <w:pPr>
        <w:spacing w:after="0"/>
        <w:jc w:val="center"/>
        <w:rPr>
          <w:rFonts w:ascii="Times New Roman" w:hAnsi="Times New Roman" w:cs="Times New Roman"/>
        </w:rPr>
      </w:pPr>
    </w:p>
    <w:p w14:paraId="0742F0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Članak 4.</w:t>
      </w:r>
    </w:p>
    <w:p w14:paraId="4E2FC079">
      <w:pPr>
        <w:pStyle w:val="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postupak nabave roba i usluga ne podliježe postupku javne nabave, tada se stvaranje </w:t>
      </w:r>
      <w:r>
        <w:rPr>
          <w:rFonts w:hint="default" w:ascii="Times New Roman" w:hAnsi="Times New Roman" w:cs="Times New Roman"/>
          <w:lang w:val="hr-HR"/>
        </w:rPr>
        <w:t>ugovornih o</w:t>
      </w:r>
      <w:r>
        <w:rPr>
          <w:rFonts w:ascii="Times New Roman" w:hAnsi="Times New Roman" w:cs="Times New Roman"/>
        </w:rPr>
        <w:t>bveza provodi po sljedećoj proceduri:</w:t>
      </w:r>
    </w:p>
    <w:p w14:paraId="1BF159A8">
      <w:pPr>
        <w:pStyle w:val="5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4"/>
        <w:tblW w:w="0" w:type="auto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895"/>
        <w:gridCol w:w="1700"/>
        <w:gridCol w:w="1949"/>
        <w:gridCol w:w="1350"/>
      </w:tblGrid>
      <w:tr w14:paraId="1AB9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74" w:type="dxa"/>
            <w:gridSpan w:val="5"/>
          </w:tcPr>
          <w:p w14:paraId="5A8A8143"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STVARANJE OBVEZA ZA KOJE NIJE POTREBNA PROCEDURA JAVNE NABAVE</w:t>
            </w:r>
          </w:p>
        </w:tc>
      </w:tr>
      <w:tr w14:paraId="0D46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35" w:type="dxa"/>
          </w:tcPr>
          <w:p w14:paraId="22BE7DA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1903" w:type="dxa"/>
          </w:tcPr>
          <w:p w14:paraId="2D9B2C8D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1705" w:type="dxa"/>
          </w:tcPr>
          <w:p w14:paraId="58659686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INICIJATIVA</w:t>
            </w:r>
          </w:p>
        </w:tc>
        <w:tc>
          <w:tcPr>
            <w:tcW w:w="1667" w:type="dxa"/>
          </w:tcPr>
          <w:p w14:paraId="0509FF0B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</w:t>
            </w:r>
          </w:p>
        </w:tc>
        <w:tc>
          <w:tcPr>
            <w:tcW w:w="1364" w:type="dxa"/>
          </w:tcPr>
          <w:p w14:paraId="7A99B1AD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</w:t>
            </w:r>
          </w:p>
        </w:tc>
      </w:tr>
      <w:tr w14:paraId="5962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60AA8FCC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3" w:type="dxa"/>
          </w:tcPr>
          <w:p w14:paraId="5580BFC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Pokretanje postupka za nabavu robe/radova/usluga</w:t>
            </w:r>
          </w:p>
        </w:tc>
        <w:tc>
          <w:tcPr>
            <w:tcW w:w="1705" w:type="dxa"/>
          </w:tcPr>
          <w:p w14:paraId="737E291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 zaposlenici</w:t>
            </w:r>
          </w:p>
        </w:tc>
        <w:tc>
          <w:tcPr>
            <w:tcW w:w="1667" w:type="dxa"/>
          </w:tcPr>
          <w:p w14:paraId="67E51C8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Pisanim putem, predajom obrazca -opis predmeta nabave</w:t>
            </w:r>
          </w:p>
        </w:tc>
        <w:tc>
          <w:tcPr>
            <w:tcW w:w="1364" w:type="dxa"/>
          </w:tcPr>
          <w:p w14:paraId="36287943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</w:tr>
      <w:tr w14:paraId="3CF5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35" w:type="dxa"/>
          </w:tcPr>
          <w:p w14:paraId="18329B0E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3" w:type="dxa"/>
          </w:tcPr>
          <w:p w14:paraId="40029396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Provjera je li prijedlog u skladu s planom nabave, ispravno ispunjen zahtjev opisa predmeta nabave</w:t>
            </w:r>
          </w:p>
        </w:tc>
        <w:tc>
          <w:tcPr>
            <w:tcW w:w="1705" w:type="dxa"/>
          </w:tcPr>
          <w:p w14:paraId="2778F5AB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Tajnica</w:t>
            </w:r>
          </w:p>
        </w:tc>
        <w:tc>
          <w:tcPr>
            <w:tcW w:w="1667" w:type="dxa"/>
          </w:tcPr>
          <w:p w14:paraId="5208C13D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Ako DA-prosljeđuje se na daljnju obradu</w:t>
            </w:r>
          </w:p>
          <w:p w14:paraId="58B4037B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Ako NE - zahtjev se vraća podnosiocu zahtjeva</w:t>
            </w:r>
          </w:p>
        </w:tc>
        <w:tc>
          <w:tcPr>
            <w:tcW w:w="1364" w:type="dxa"/>
          </w:tcPr>
          <w:p w14:paraId="7936FAAF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 roku 3 dana od zaprimanja zahtjeva</w:t>
            </w:r>
          </w:p>
        </w:tc>
      </w:tr>
      <w:tr w14:paraId="1640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63FADAE5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3.</w:t>
            </w:r>
          </w:p>
        </w:tc>
        <w:tc>
          <w:tcPr>
            <w:tcW w:w="1903" w:type="dxa"/>
          </w:tcPr>
          <w:p w14:paraId="1BC0F2DD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Provjera stvarne potrebe za predmetom  nabave</w:t>
            </w:r>
          </w:p>
        </w:tc>
        <w:tc>
          <w:tcPr>
            <w:tcW w:w="1705" w:type="dxa"/>
          </w:tcPr>
          <w:p w14:paraId="064D0BA1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Ravnatelj</w:t>
            </w:r>
          </w:p>
        </w:tc>
        <w:tc>
          <w:tcPr>
            <w:tcW w:w="1667" w:type="dxa"/>
          </w:tcPr>
          <w:p w14:paraId="42C10D76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Uvidom u postojeće stanje</w:t>
            </w:r>
          </w:p>
        </w:tc>
        <w:tc>
          <w:tcPr>
            <w:tcW w:w="1364" w:type="dxa"/>
          </w:tcPr>
          <w:p w14:paraId="46E02317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 roku 3 dana od zaprimanja zahtjeva</w:t>
            </w:r>
          </w:p>
        </w:tc>
      </w:tr>
      <w:tr w14:paraId="2EB9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714DBE35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903" w:type="dxa"/>
          </w:tcPr>
          <w:p w14:paraId="7EB6DAEE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Kontrola dostupnosti financijskih sredstava</w:t>
            </w:r>
          </w:p>
        </w:tc>
        <w:tc>
          <w:tcPr>
            <w:tcW w:w="1705" w:type="dxa"/>
          </w:tcPr>
          <w:p w14:paraId="5BD50D8B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Ravnatelj</w:t>
            </w:r>
          </w:p>
        </w:tc>
        <w:tc>
          <w:tcPr>
            <w:tcW w:w="1667" w:type="dxa"/>
          </w:tcPr>
          <w:p w14:paraId="7C2B31B7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Uvidom u stanje računa škole po pojedinim stavkama</w:t>
            </w:r>
          </w:p>
        </w:tc>
        <w:tc>
          <w:tcPr>
            <w:tcW w:w="1364" w:type="dxa"/>
          </w:tcPr>
          <w:p w14:paraId="2B7CE74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 roku 3 dana od zaprimanja zahtjeva</w:t>
            </w:r>
          </w:p>
        </w:tc>
      </w:tr>
      <w:tr w14:paraId="0F63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33E23FD9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903" w:type="dxa"/>
          </w:tcPr>
          <w:p w14:paraId="770F706B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Provjera je li zahtjev u skladu s financijskim planom i planom nabave</w:t>
            </w:r>
          </w:p>
        </w:tc>
        <w:tc>
          <w:tcPr>
            <w:tcW w:w="1705" w:type="dxa"/>
          </w:tcPr>
          <w:p w14:paraId="4BD877E0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Ravnatelj ili računovotkinja</w:t>
            </w:r>
          </w:p>
        </w:tc>
        <w:tc>
          <w:tcPr>
            <w:tcW w:w="1667" w:type="dxa"/>
          </w:tcPr>
          <w:p w14:paraId="7D859967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Ako DA - odobrenje sklapanja ugovora, potpis narudžbenice</w:t>
            </w:r>
          </w:p>
          <w:p w14:paraId="1F82C9C2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Ako NE - negativan odgovor na zahtjev</w:t>
            </w:r>
          </w:p>
        </w:tc>
        <w:tc>
          <w:tcPr>
            <w:tcW w:w="1364" w:type="dxa"/>
          </w:tcPr>
          <w:p w14:paraId="3FBFDC25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 roku 3 dana od dana zaprimanja zahtjeva za pokretanje postupka nabave i opisa predmeta nabave</w:t>
            </w:r>
          </w:p>
        </w:tc>
      </w:tr>
      <w:tr w14:paraId="5896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6DBC34A4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03" w:type="dxa"/>
          </w:tcPr>
          <w:p w14:paraId="50414142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Sklapanje ugovora Izdavanje narudžbenice</w:t>
            </w:r>
          </w:p>
        </w:tc>
        <w:tc>
          <w:tcPr>
            <w:tcW w:w="1705" w:type="dxa"/>
          </w:tcPr>
          <w:p w14:paraId="6A6C4833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Ravnatelj ili tajnik škole</w:t>
            </w:r>
          </w:p>
        </w:tc>
        <w:tc>
          <w:tcPr>
            <w:tcW w:w="1667" w:type="dxa"/>
          </w:tcPr>
          <w:p w14:paraId="202EAE82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Ugovor/narudžbenica</w:t>
            </w:r>
          </w:p>
        </w:tc>
        <w:tc>
          <w:tcPr>
            <w:tcW w:w="1364" w:type="dxa"/>
          </w:tcPr>
          <w:p w14:paraId="22CFD451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Ne duže od 15 dana od dana odobrenja iz točke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5.</w:t>
            </w:r>
          </w:p>
        </w:tc>
      </w:tr>
      <w:tr w14:paraId="6763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2ED08A37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</w:p>
        </w:tc>
        <w:tc>
          <w:tcPr>
            <w:tcW w:w="1903" w:type="dxa"/>
          </w:tcPr>
          <w:p w14:paraId="76A0A0DC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</w:p>
        </w:tc>
        <w:tc>
          <w:tcPr>
            <w:tcW w:w="1705" w:type="dxa"/>
          </w:tcPr>
          <w:p w14:paraId="27A982B2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</w:p>
        </w:tc>
        <w:tc>
          <w:tcPr>
            <w:tcW w:w="1667" w:type="dxa"/>
          </w:tcPr>
          <w:p w14:paraId="56515393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</w:p>
        </w:tc>
        <w:tc>
          <w:tcPr>
            <w:tcW w:w="1364" w:type="dxa"/>
          </w:tcPr>
          <w:p w14:paraId="1B131F70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</w:p>
        </w:tc>
      </w:tr>
    </w:tbl>
    <w:p w14:paraId="383D3817">
      <w:pPr>
        <w:pStyle w:val="5"/>
        <w:spacing w:after="0"/>
        <w:ind w:left="1080"/>
        <w:rPr>
          <w:rFonts w:ascii="Times New Roman" w:hAnsi="Times New Roman" w:cs="Times New Roman"/>
        </w:rPr>
      </w:pPr>
    </w:p>
    <w:p w14:paraId="74FCD24E">
      <w:pPr>
        <w:pStyle w:val="5"/>
        <w:spacing w:after="0"/>
        <w:ind w:left="1080"/>
        <w:jc w:val="center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</w:t>
      </w:r>
      <w:r>
        <w:rPr>
          <w:rFonts w:hint="default" w:ascii="Times New Roman" w:hAnsi="Times New Roman" w:cs="Times New Roman"/>
          <w:lang w:val="hr-HR"/>
        </w:rPr>
        <w:t>lanak 5.</w:t>
      </w:r>
    </w:p>
    <w:p w14:paraId="1960C4CB">
      <w:pPr>
        <w:pStyle w:val="5"/>
        <w:numPr>
          <w:ilvl w:val="0"/>
          <w:numId w:val="7"/>
        </w:numPr>
        <w:spacing w:after="0"/>
        <w:ind w:left="1080"/>
        <w:jc w:val="left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Ukoliko ppstupak nabave roba, radova i usluga podliježe postupku javne nabave, odnosno ukolko su ispunjene zakonske pretpostavke da se predmetni postupak provodi u skladu sa Zakonom o javnoj nabavi (NN br. 120/16 i 114/22) tada se stvaranje ugovornih obveza provodi po sljedećoj proceduri: </w:t>
      </w:r>
    </w:p>
    <w:p w14:paraId="5ACDB0E4">
      <w:pPr>
        <w:pStyle w:val="5"/>
        <w:spacing w:after="0"/>
        <w:ind w:left="1080"/>
        <w:jc w:val="left"/>
        <w:rPr>
          <w:rFonts w:hint="default" w:ascii="Times New Roman" w:hAnsi="Times New Roman" w:cs="Times New Roman"/>
          <w:lang w:val="hr-HR"/>
        </w:rPr>
      </w:pPr>
    </w:p>
    <w:p w14:paraId="2005B64E">
      <w:pPr>
        <w:pStyle w:val="5"/>
        <w:spacing w:after="0"/>
        <w:ind w:left="1080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895"/>
        <w:gridCol w:w="1700"/>
        <w:gridCol w:w="1949"/>
        <w:gridCol w:w="1350"/>
      </w:tblGrid>
      <w:tr w14:paraId="4A0F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00" w:type="dxa"/>
            <w:gridSpan w:val="5"/>
          </w:tcPr>
          <w:p w14:paraId="21A58CC7"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STVARANJE OBVEZA ZA KOJE JE POTREBNA PROCEDURA JAVNE NABAVE</w:t>
            </w:r>
          </w:p>
        </w:tc>
      </w:tr>
      <w:tr w14:paraId="58F3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06" w:type="dxa"/>
          </w:tcPr>
          <w:p w14:paraId="0764C889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1895" w:type="dxa"/>
          </w:tcPr>
          <w:p w14:paraId="6A9FBA30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1700" w:type="dxa"/>
          </w:tcPr>
          <w:p w14:paraId="62EED8C4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INICIJATIVA</w:t>
            </w:r>
          </w:p>
        </w:tc>
        <w:tc>
          <w:tcPr>
            <w:tcW w:w="1949" w:type="dxa"/>
          </w:tcPr>
          <w:p w14:paraId="2A5514BB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</w:t>
            </w:r>
          </w:p>
        </w:tc>
        <w:tc>
          <w:tcPr>
            <w:tcW w:w="1350" w:type="dxa"/>
          </w:tcPr>
          <w:p w14:paraId="473383D9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</w:t>
            </w:r>
          </w:p>
        </w:tc>
      </w:tr>
      <w:tr w14:paraId="5247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 w14:paraId="6801D117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5" w:type="dxa"/>
          </w:tcPr>
          <w:p w14:paraId="6DAAC5B0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Prijedlog za nabavu roba/radova/usluga</w:t>
            </w:r>
          </w:p>
        </w:tc>
        <w:tc>
          <w:tcPr>
            <w:tcW w:w="1700" w:type="dxa"/>
          </w:tcPr>
          <w:p w14:paraId="04172E66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Ravnatelj</w:t>
            </w:r>
          </w:p>
        </w:tc>
        <w:tc>
          <w:tcPr>
            <w:tcW w:w="1949" w:type="dxa"/>
          </w:tcPr>
          <w:p w14:paraId="412FEC98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Pisanim putem</w:t>
            </w:r>
          </w:p>
        </w:tc>
        <w:tc>
          <w:tcPr>
            <w:tcW w:w="1350" w:type="dxa"/>
          </w:tcPr>
          <w:p w14:paraId="694D9784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Mjesec dana prije pripreme godišnjeg plana nabave, moguće i tijekom godine za plan nabave za sljedeću godinu</w:t>
            </w:r>
          </w:p>
        </w:tc>
      </w:tr>
      <w:tr w14:paraId="3DDA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06" w:type="dxa"/>
          </w:tcPr>
          <w:p w14:paraId="6C1C6B5F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5" w:type="dxa"/>
          </w:tcPr>
          <w:p w14:paraId="73A3976D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Priprema tehničke i natječajne dokumentacije za nabavu roba/radova/usluga</w:t>
            </w:r>
          </w:p>
        </w:tc>
        <w:tc>
          <w:tcPr>
            <w:tcW w:w="1700" w:type="dxa"/>
          </w:tcPr>
          <w:p w14:paraId="5D30203C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Osoba s certifikatom za javnu nabavu, računovodstvo i ravnatelj</w:t>
            </w:r>
          </w:p>
        </w:tc>
        <w:tc>
          <w:tcPr>
            <w:tcW w:w="1949" w:type="dxa"/>
          </w:tcPr>
          <w:p w14:paraId="73E24916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Tehnička i natječajna dokumentacija</w:t>
            </w:r>
          </w:p>
        </w:tc>
        <w:tc>
          <w:tcPr>
            <w:tcW w:w="1350" w:type="dxa"/>
          </w:tcPr>
          <w:p w14:paraId="597FF6F2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Do početka godine u kojoj se pokreće postupak nabave</w:t>
            </w:r>
          </w:p>
        </w:tc>
      </w:tr>
      <w:tr w14:paraId="6FF4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 w14:paraId="359A1DA5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3.</w:t>
            </w:r>
          </w:p>
        </w:tc>
        <w:tc>
          <w:tcPr>
            <w:tcW w:w="1895" w:type="dxa"/>
          </w:tcPr>
          <w:p w14:paraId="785FE264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Uključivanje stavki iz plana nabave u financijski plan</w:t>
            </w:r>
          </w:p>
        </w:tc>
        <w:tc>
          <w:tcPr>
            <w:tcW w:w="1700" w:type="dxa"/>
          </w:tcPr>
          <w:p w14:paraId="3336EC5F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Ravnatelj i računovođa</w:t>
            </w:r>
          </w:p>
        </w:tc>
        <w:tc>
          <w:tcPr>
            <w:tcW w:w="1949" w:type="dxa"/>
          </w:tcPr>
          <w:p w14:paraId="6268E4BA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proračun</w:t>
            </w:r>
          </w:p>
        </w:tc>
        <w:tc>
          <w:tcPr>
            <w:tcW w:w="1350" w:type="dxa"/>
          </w:tcPr>
          <w:p w14:paraId="6EE4746B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</w:p>
        </w:tc>
      </w:tr>
      <w:tr w14:paraId="3089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 w14:paraId="061E9D14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895" w:type="dxa"/>
          </w:tcPr>
          <w:p w14:paraId="1E2AE271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Prijedlog za pokretanje postupka javne nabave</w:t>
            </w:r>
          </w:p>
        </w:tc>
        <w:tc>
          <w:tcPr>
            <w:tcW w:w="1700" w:type="dxa"/>
          </w:tcPr>
          <w:p w14:paraId="5FE9ECA1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Ravnatelj</w:t>
            </w:r>
          </w:p>
        </w:tc>
        <w:tc>
          <w:tcPr>
            <w:tcW w:w="1949" w:type="dxa"/>
          </w:tcPr>
          <w:p w14:paraId="476B130D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Dopis sa prijedlogom te tehničkom i natječajnom dokumentacijom</w:t>
            </w:r>
          </w:p>
        </w:tc>
        <w:tc>
          <w:tcPr>
            <w:tcW w:w="1350" w:type="dxa"/>
          </w:tcPr>
          <w:p w14:paraId="26BBE2CD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Tijekom godine</w:t>
            </w:r>
          </w:p>
        </w:tc>
      </w:tr>
      <w:tr w14:paraId="4B19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 w14:paraId="60674FEE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895" w:type="dxa"/>
          </w:tcPr>
          <w:p w14:paraId="316ADE10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Provođenje postupka javne nabave</w:t>
            </w:r>
          </w:p>
        </w:tc>
        <w:tc>
          <w:tcPr>
            <w:tcW w:w="1700" w:type="dxa"/>
          </w:tcPr>
          <w:p w14:paraId="4D60D446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Ovlašteni predstavnici za pripremu i provedbu postupka javne nabave</w:t>
            </w:r>
          </w:p>
        </w:tc>
        <w:tc>
          <w:tcPr>
            <w:tcW w:w="1949" w:type="dxa"/>
          </w:tcPr>
          <w:p w14:paraId="7131D342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Objavljivanje natječajne dokumetacije</w:t>
            </w:r>
          </w:p>
        </w:tc>
        <w:tc>
          <w:tcPr>
            <w:tcW w:w="1350" w:type="dxa"/>
          </w:tcPr>
          <w:p w14:paraId="79EB4FDC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Ovisno o postupku javne nabave</w:t>
            </w:r>
          </w:p>
        </w:tc>
      </w:tr>
      <w:tr w14:paraId="4468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 w14:paraId="61DF3262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895" w:type="dxa"/>
          </w:tcPr>
          <w:p w14:paraId="6A698CC4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Odabir ponuditelja ili poništenje postupka javne nabave</w:t>
            </w:r>
          </w:p>
        </w:tc>
        <w:tc>
          <w:tcPr>
            <w:tcW w:w="1700" w:type="dxa"/>
          </w:tcPr>
          <w:p w14:paraId="79ADD299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1949" w:type="dxa"/>
          </w:tcPr>
          <w:p w14:paraId="6BFB3064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Temeljem prijedloga Povjerenstva za provedbu postupka javne nabave</w:t>
            </w:r>
          </w:p>
        </w:tc>
        <w:tc>
          <w:tcPr>
            <w:tcW w:w="1350" w:type="dxa"/>
          </w:tcPr>
          <w:p w14:paraId="1E9F014E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 roku 3 dana od dobivanja prijedloga</w:t>
            </w:r>
          </w:p>
        </w:tc>
      </w:tr>
      <w:tr w14:paraId="7A6C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 w14:paraId="59094FC1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7.</w:t>
            </w:r>
          </w:p>
        </w:tc>
        <w:tc>
          <w:tcPr>
            <w:tcW w:w="1895" w:type="dxa"/>
          </w:tcPr>
          <w:p w14:paraId="14656F26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Sklapanje ugovora o javnoj nabavi/okvirnog sporazuma</w:t>
            </w:r>
          </w:p>
        </w:tc>
        <w:tc>
          <w:tcPr>
            <w:tcW w:w="1700" w:type="dxa"/>
          </w:tcPr>
          <w:p w14:paraId="6E2BF646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Ravnatelj</w:t>
            </w:r>
          </w:p>
        </w:tc>
        <w:tc>
          <w:tcPr>
            <w:tcW w:w="1949" w:type="dxa"/>
          </w:tcPr>
          <w:p w14:paraId="2D5FE20E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Potpisom ugovora o javnoj nabavi/okvirnog sporazuma</w:t>
            </w:r>
          </w:p>
        </w:tc>
        <w:tc>
          <w:tcPr>
            <w:tcW w:w="1350" w:type="dxa"/>
          </w:tcPr>
          <w:p w14:paraId="0805DFF3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Po dobivanju ugovora</w:t>
            </w:r>
          </w:p>
        </w:tc>
      </w:tr>
    </w:tbl>
    <w:p w14:paraId="39D21C08">
      <w:pPr>
        <w:pStyle w:val="5"/>
        <w:spacing w:after="0"/>
        <w:ind w:left="1080"/>
        <w:jc w:val="left"/>
        <w:rPr>
          <w:rFonts w:hint="default" w:ascii="Times New Roman" w:hAnsi="Times New Roman" w:cs="Times New Roman"/>
          <w:lang w:val="hr-HR"/>
        </w:rPr>
      </w:pPr>
    </w:p>
    <w:p w14:paraId="612DF3E1">
      <w:pPr>
        <w:pStyle w:val="5"/>
        <w:spacing w:after="0"/>
        <w:ind w:left="1080"/>
        <w:jc w:val="center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Članak 6.</w:t>
      </w:r>
    </w:p>
    <w:p w14:paraId="68015AF8">
      <w:pPr>
        <w:pStyle w:val="5"/>
        <w:numPr>
          <w:ilvl w:val="0"/>
          <w:numId w:val="8"/>
        </w:numPr>
        <w:spacing w:after="0"/>
        <w:ind w:left="1080"/>
        <w:jc w:val="left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Narudžbenice moraju biti valjano ispunjene na način da je iz njih vidljivo tko je nabavu inicirao, odobrio, koja se vrsta robe/radova/usluga nabavlja, uz detaljnu specifikaciju jedinice mjere, količina, jedinična cijena te ukupna cijena , a u ugovorima mora biti jasno utvrđena vrsta robe/radova/usluga koje su predmet nabave</w:t>
      </w:r>
    </w:p>
    <w:p w14:paraId="15E54B0F">
      <w:pPr>
        <w:pStyle w:val="5"/>
        <w:numPr>
          <w:ilvl w:val="0"/>
          <w:numId w:val="0"/>
        </w:numPr>
        <w:spacing w:after="0"/>
        <w:jc w:val="left"/>
        <w:rPr>
          <w:rFonts w:hint="default" w:ascii="Times New Roman" w:hAnsi="Times New Roman" w:cs="Times New Roman"/>
          <w:lang w:val="hr-HR"/>
        </w:rPr>
      </w:pPr>
    </w:p>
    <w:p w14:paraId="1126A61B">
      <w:pPr>
        <w:pStyle w:val="5"/>
        <w:numPr>
          <w:ilvl w:val="0"/>
          <w:numId w:val="0"/>
        </w:numPr>
        <w:spacing w:after="0"/>
        <w:jc w:val="left"/>
        <w:rPr>
          <w:rFonts w:hint="default" w:ascii="Times New Roman" w:hAnsi="Times New Roman" w:cs="Times New Roman"/>
          <w:lang w:val="hr-HR"/>
        </w:rPr>
      </w:pPr>
    </w:p>
    <w:p w14:paraId="00F81537">
      <w:pPr>
        <w:pStyle w:val="5"/>
        <w:numPr>
          <w:ilvl w:val="0"/>
          <w:numId w:val="1"/>
        </w:numPr>
        <w:spacing w:after="0"/>
        <w:ind w:left="1080" w:leftChars="0" w:hanging="720" w:firstLineChars="0"/>
        <w:jc w:val="left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PROCEDURA ZAPRIMANJA, KONTROLE I PLAĆANJA E- RAČUNA</w:t>
      </w:r>
    </w:p>
    <w:p w14:paraId="3830E416">
      <w:pPr>
        <w:pStyle w:val="5"/>
        <w:numPr>
          <w:ilvl w:val="0"/>
          <w:numId w:val="0"/>
        </w:numPr>
        <w:spacing w:after="0"/>
        <w:ind w:left="360" w:leftChars="0"/>
        <w:jc w:val="left"/>
        <w:rPr>
          <w:rFonts w:hint="default" w:ascii="Times New Roman" w:hAnsi="Times New Roman" w:cs="Times New Roman"/>
          <w:lang w:val="hr-HR"/>
        </w:rPr>
      </w:pPr>
    </w:p>
    <w:p w14:paraId="7A514BA3">
      <w:pPr>
        <w:pStyle w:val="5"/>
        <w:numPr>
          <w:ilvl w:val="0"/>
          <w:numId w:val="0"/>
        </w:numPr>
        <w:spacing w:after="0"/>
        <w:ind w:left="360" w:leftChars="0"/>
        <w:jc w:val="center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Članak 7.</w:t>
      </w:r>
    </w:p>
    <w:p w14:paraId="68B3967D">
      <w:pPr>
        <w:pStyle w:val="5"/>
        <w:numPr>
          <w:ilvl w:val="0"/>
          <w:numId w:val="9"/>
        </w:numPr>
        <w:spacing w:after="0"/>
        <w:ind w:left="1038" w:leftChars="0" w:firstLine="0" w:firstLineChars="0"/>
        <w:jc w:val="left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E - račun zaprima računovođa Škole.</w:t>
      </w:r>
    </w:p>
    <w:p w14:paraId="767F5624">
      <w:pPr>
        <w:pStyle w:val="5"/>
        <w:numPr>
          <w:ilvl w:val="0"/>
          <w:numId w:val="9"/>
        </w:numPr>
        <w:spacing w:after="0"/>
        <w:ind w:left="1038" w:leftChars="0" w:firstLine="0" w:firstLineChars="0"/>
        <w:jc w:val="left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Provjera računa vrši se računskim i suštinskim kontrolama. Račun koji ne sadrži sve potrebne elemente potrebno je odbiti i vratiti izdavatelju.</w:t>
      </w:r>
    </w:p>
    <w:p w14:paraId="24DAF322">
      <w:pPr>
        <w:pStyle w:val="5"/>
        <w:numPr>
          <w:ilvl w:val="0"/>
          <w:numId w:val="0"/>
        </w:numPr>
        <w:spacing w:after="0"/>
        <w:ind w:left="1038" w:leftChars="0"/>
        <w:jc w:val="left"/>
        <w:rPr>
          <w:rFonts w:hint="default" w:ascii="Times New Roman" w:hAnsi="Times New Roman" w:cs="Times New Roman"/>
          <w:lang w:val="hr-HR"/>
        </w:rPr>
      </w:pPr>
    </w:p>
    <w:tbl>
      <w:tblPr>
        <w:tblStyle w:val="4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281"/>
        <w:gridCol w:w="2053"/>
        <w:gridCol w:w="3389"/>
        <w:gridCol w:w="1323"/>
      </w:tblGrid>
      <w:tr w14:paraId="1509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6A634E">
            <w:pPr>
              <w:pStyle w:val="5"/>
              <w:tabs>
                <w:tab w:val="left" w:pos="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Rb</w:t>
            </w:r>
          </w:p>
        </w:tc>
        <w:tc>
          <w:tcPr>
            <w:tcW w:w="22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947FE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E8DBB6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NADLEŽNOST</w:t>
            </w:r>
          </w:p>
        </w:tc>
        <w:tc>
          <w:tcPr>
            <w:tcW w:w="33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D6B904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POPRATNI DOKUMENT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E0B8F0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14:paraId="5232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64" w:type="dxa"/>
            <w:tcBorders>
              <w:top w:val="single" w:color="auto" w:sz="12" w:space="0"/>
            </w:tcBorders>
            <w:vAlign w:val="center"/>
          </w:tcPr>
          <w:p w14:paraId="3992AFF0">
            <w:pPr>
              <w:pStyle w:val="5"/>
              <w:tabs>
                <w:tab w:val="left" w:pos="3960"/>
              </w:tabs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A441C40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</w:p>
          <w:p w14:paraId="41A1BA4D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auto" w:sz="12" w:space="0"/>
            </w:tcBorders>
            <w:vAlign w:val="center"/>
          </w:tcPr>
          <w:p w14:paraId="4A3AC2A1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Preuzimanje roba/usluga/praćenje radova</w:t>
            </w:r>
          </w:p>
        </w:tc>
        <w:tc>
          <w:tcPr>
            <w:tcW w:w="2053" w:type="dxa"/>
            <w:tcBorders>
              <w:top w:val="single" w:color="auto" w:sz="12" w:space="0"/>
            </w:tcBorders>
            <w:vAlign w:val="center"/>
          </w:tcPr>
          <w:p w14:paraId="4CC9099E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Z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aposlenik koji je inicirao nabavu</w:t>
            </w:r>
          </w:p>
        </w:tc>
        <w:tc>
          <w:tcPr>
            <w:tcW w:w="3389" w:type="dxa"/>
            <w:tcBorders>
              <w:top w:val="single" w:color="auto" w:sz="12" w:space="0"/>
            </w:tcBorders>
            <w:vAlign w:val="center"/>
          </w:tcPr>
          <w:p w14:paraId="66CB39DC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Osoba koja preuzima robu/usluge/prati radove svojim potpisom  na dokumentu zaprimanja (dostavnica, otpremnica, radni nalog, zapisnik i sl.) potvrđuje da je obavljena suštinska kontrola isporučene robe, obavljenih radova ili usluga (provjera vrste, kvalitete, količine) tj. da su u skladu s naručenim/ugovorenim.</w:t>
            </w:r>
          </w:p>
        </w:tc>
        <w:tc>
          <w:tcPr>
            <w:tcW w:w="1323" w:type="dxa"/>
            <w:tcBorders>
              <w:top w:val="single" w:color="auto" w:sz="12" w:space="0"/>
            </w:tcBorders>
            <w:vAlign w:val="center"/>
          </w:tcPr>
          <w:p w14:paraId="42721392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04AE8E2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2925A010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9B94B44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sukcesivno</w:t>
            </w:r>
          </w:p>
        </w:tc>
      </w:tr>
      <w:tr w14:paraId="2A10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Align w:val="center"/>
          </w:tcPr>
          <w:p w14:paraId="41D99BCB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1" w:type="dxa"/>
            <w:vAlign w:val="center"/>
          </w:tcPr>
          <w:p w14:paraId="4CDB2E77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a) Zaprimanje računa u elektroničkom obliku i pretvaranje e-računa u papirnati oblik</w:t>
            </w:r>
          </w:p>
          <w:p w14:paraId="2C7B8FEE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b) Zaprimanje računa u papirnatom obliku (sukladno Zakonu o elektroničkom izdavanju računa u javnoj nabavi)</w:t>
            </w:r>
          </w:p>
        </w:tc>
        <w:tc>
          <w:tcPr>
            <w:tcW w:w="2053" w:type="dxa"/>
            <w:vAlign w:val="center"/>
          </w:tcPr>
          <w:p w14:paraId="3AFA5142">
            <w:pPr>
              <w:pStyle w:val="5"/>
              <w:tabs>
                <w:tab w:val="left" w:pos="3960"/>
              </w:tabs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CD2A9B1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Voditelj računovodstva</w:t>
            </w:r>
          </w:p>
          <w:p w14:paraId="24F9931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vAlign w:val="center"/>
          </w:tcPr>
          <w:p w14:paraId="42CECA28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vizualizirani e-račun u papirnatom obliku</w:t>
            </w:r>
          </w:p>
          <w:p w14:paraId="593CACC9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  <w:p w14:paraId="414D0260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ulazni račun</w:t>
            </w:r>
          </w:p>
        </w:tc>
        <w:tc>
          <w:tcPr>
            <w:tcW w:w="1323" w:type="dxa"/>
            <w:vAlign w:val="center"/>
          </w:tcPr>
          <w:p w14:paraId="59089A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425B7F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B5B03C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930E3C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sukcesivno</w:t>
            </w:r>
          </w:p>
        </w:tc>
      </w:tr>
      <w:tr w14:paraId="3969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vAlign w:val="center"/>
          </w:tcPr>
          <w:p w14:paraId="525125F0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1" w:type="dxa"/>
            <w:vAlign w:val="center"/>
          </w:tcPr>
          <w:p w14:paraId="77BB9B93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Kontrola i potvrda sadržajne ispravnosti računa (potpisom na računu)</w:t>
            </w:r>
          </w:p>
        </w:tc>
        <w:tc>
          <w:tcPr>
            <w:tcW w:w="2053" w:type="dxa"/>
            <w:vAlign w:val="center"/>
          </w:tcPr>
          <w:p w14:paraId="77C546EC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C9E30C9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Ovlaštena osoba koja naručuje i zaprima robu ili nadzire pružanje usluga odnosno izvođenja radova</w:t>
            </w:r>
          </w:p>
        </w:tc>
        <w:tc>
          <w:tcPr>
            <w:tcW w:w="3389" w:type="dxa"/>
            <w:vAlign w:val="center"/>
          </w:tcPr>
          <w:p w14:paraId="1995928D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narudžbenica/ugovor</w:t>
            </w:r>
          </w:p>
        </w:tc>
        <w:tc>
          <w:tcPr>
            <w:tcW w:w="1323" w:type="dxa"/>
            <w:vAlign w:val="center"/>
          </w:tcPr>
          <w:p w14:paraId="633F6CED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 dana od dana zaprimanja računa</w:t>
            </w:r>
          </w:p>
        </w:tc>
      </w:tr>
      <w:tr w14:paraId="6A1B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Align w:val="center"/>
          </w:tcPr>
          <w:p w14:paraId="4F61C056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1" w:type="dxa"/>
            <w:vAlign w:val="center"/>
          </w:tcPr>
          <w:p w14:paraId="50342FFA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Kontrola i potvrda formalne i računske ispravnosti računa (potpisom na računu)</w:t>
            </w:r>
          </w:p>
        </w:tc>
        <w:tc>
          <w:tcPr>
            <w:tcW w:w="2053" w:type="dxa"/>
            <w:vAlign w:val="center"/>
          </w:tcPr>
          <w:p w14:paraId="27A02126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3389" w:type="dxa"/>
            <w:vAlign w:val="center"/>
          </w:tcPr>
          <w:p w14:paraId="014F1D3C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narudžbenica/ugovor/otpremnica</w:t>
            </w:r>
          </w:p>
        </w:tc>
        <w:tc>
          <w:tcPr>
            <w:tcW w:w="1323" w:type="dxa"/>
            <w:vAlign w:val="center"/>
          </w:tcPr>
          <w:p w14:paraId="6AF8DA59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 dana od dana zaprimanja računa</w:t>
            </w:r>
          </w:p>
        </w:tc>
      </w:tr>
      <w:tr w14:paraId="7183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Align w:val="center"/>
          </w:tcPr>
          <w:p w14:paraId="2C0A0761">
            <w:pPr>
              <w:tabs>
                <w:tab w:val="left" w:pos="3960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1" w:type="dxa"/>
            <w:vAlign w:val="center"/>
          </w:tcPr>
          <w:p w14:paraId="1016B40E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a) Upis ispravnih računa u knjigu ulaznih računa</w:t>
            </w:r>
          </w:p>
          <w:p w14:paraId="6127A604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b) Povrat neispravnih računa</w:t>
            </w:r>
          </w:p>
        </w:tc>
        <w:tc>
          <w:tcPr>
            <w:tcW w:w="2053" w:type="dxa"/>
            <w:vAlign w:val="center"/>
          </w:tcPr>
          <w:p w14:paraId="5EB4A636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3389" w:type="dxa"/>
            <w:vAlign w:val="center"/>
          </w:tcPr>
          <w:p w14:paraId="3DAB3F56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knjiga ulaznih računa</w:t>
            </w:r>
          </w:p>
        </w:tc>
        <w:tc>
          <w:tcPr>
            <w:tcW w:w="1323" w:type="dxa"/>
            <w:vAlign w:val="center"/>
          </w:tcPr>
          <w:p w14:paraId="75B62CAC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 dana od dana zaprimanja računa</w:t>
            </w:r>
          </w:p>
        </w:tc>
      </w:tr>
      <w:tr w14:paraId="2648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Align w:val="center"/>
          </w:tcPr>
          <w:p w14:paraId="7053996C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1" w:type="dxa"/>
            <w:vAlign w:val="center"/>
          </w:tcPr>
          <w:p w14:paraId="20AF4F24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Kontiranje računa</w:t>
            </w:r>
          </w:p>
        </w:tc>
        <w:tc>
          <w:tcPr>
            <w:tcW w:w="2053" w:type="dxa"/>
            <w:vAlign w:val="center"/>
          </w:tcPr>
          <w:p w14:paraId="3C4AEC09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3389" w:type="dxa"/>
            <w:vAlign w:val="center"/>
          </w:tcPr>
          <w:p w14:paraId="0EDAC942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kontni plan</w:t>
            </w:r>
          </w:p>
        </w:tc>
        <w:tc>
          <w:tcPr>
            <w:tcW w:w="1323" w:type="dxa"/>
            <w:vAlign w:val="center"/>
          </w:tcPr>
          <w:p w14:paraId="27C96264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 dana od dana zaprimanja računa</w:t>
            </w:r>
          </w:p>
        </w:tc>
      </w:tr>
      <w:tr w14:paraId="0D22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Align w:val="center"/>
          </w:tcPr>
          <w:p w14:paraId="47BE5A24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81" w:type="dxa"/>
            <w:vAlign w:val="center"/>
          </w:tcPr>
          <w:p w14:paraId="0BB2D01B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Odobrenje plaćanja računa (potpisom na računu)</w:t>
            </w:r>
          </w:p>
        </w:tc>
        <w:tc>
          <w:tcPr>
            <w:tcW w:w="2053" w:type="dxa"/>
            <w:vAlign w:val="center"/>
          </w:tcPr>
          <w:p w14:paraId="7F4F700E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3389" w:type="dxa"/>
            <w:vAlign w:val="center"/>
          </w:tcPr>
          <w:p w14:paraId="3EC813B3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14:paraId="0DD4AC11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 utvrđivanju ispravnosti</w:t>
            </w:r>
          </w:p>
        </w:tc>
      </w:tr>
      <w:tr w14:paraId="4F75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Align w:val="center"/>
          </w:tcPr>
          <w:p w14:paraId="2BE3EF17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1" w:type="dxa"/>
            <w:vAlign w:val="center"/>
          </w:tcPr>
          <w:p w14:paraId="1682ADF6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a) Plaćanje računa</w:t>
            </w:r>
          </w:p>
          <w:p w14:paraId="16316AD8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b) Plaćanje računa putem Županijske riznice</w:t>
            </w:r>
          </w:p>
        </w:tc>
        <w:tc>
          <w:tcPr>
            <w:tcW w:w="2053" w:type="dxa"/>
            <w:vAlign w:val="center"/>
          </w:tcPr>
          <w:p w14:paraId="78D438A4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Voditelj računovodstva, Ravnatelj, Županijska riznica</w:t>
            </w:r>
          </w:p>
        </w:tc>
        <w:tc>
          <w:tcPr>
            <w:tcW w:w="3389" w:type="dxa"/>
            <w:vAlign w:val="center"/>
          </w:tcPr>
          <w:p w14:paraId="74B6E7C2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narudžbenica/ugovor/</w:t>
            </w:r>
          </w:p>
          <w:p w14:paraId="1A88C9FA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nalog za plaćanje</w:t>
            </w:r>
          </w:p>
        </w:tc>
        <w:tc>
          <w:tcPr>
            <w:tcW w:w="1323" w:type="dxa"/>
            <w:vAlign w:val="center"/>
          </w:tcPr>
          <w:p w14:paraId="1399C97E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unutar roka plaćanja</w:t>
            </w:r>
          </w:p>
        </w:tc>
      </w:tr>
      <w:tr w14:paraId="7F2B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Align w:val="center"/>
          </w:tcPr>
          <w:p w14:paraId="493503D2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1" w:type="dxa"/>
            <w:vAlign w:val="center"/>
          </w:tcPr>
          <w:p w14:paraId="475F509B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Pohranjivanje računa</w:t>
            </w:r>
          </w:p>
        </w:tc>
        <w:tc>
          <w:tcPr>
            <w:tcW w:w="2053" w:type="dxa"/>
            <w:vAlign w:val="center"/>
          </w:tcPr>
          <w:p w14:paraId="568E80AE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3389" w:type="dxa"/>
            <w:vAlign w:val="center"/>
          </w:tcPr>
          <w:p w14:paraId="12CDE1F8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14:paraId="60AA994C">
            <w:pPr>
              <w:pStyle w:val="5"/>
              <w:tabs>
                <w:tab w:val="left" w:pos="3960"/>
              </w:tabs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kronološki</w:t>
            </w:r>
          </w:p>
        </w:tc>
      </w:tr>
    </w:tbl>
    <w:p w14:paraId="2116C6A6">
      <w:pPr>
        <w:pStyle w:val="5"/>
        <w:numPr>
          <w:ilvl w:val="0"/>
          <w:numId w:val="0"/>
        </w:numPr>
        <w:spacing w:after="0"/>
        <w:ind w:left="1038" w:leftChars="0"/>
        <w:jc w:val="left"/>
        <w:rPr>
          <w:rFonts w:hint="default" w:ascii="Times New Roman" w:hAnsi="Times New Roman" w:cs="Times New Roman"/>
          <w:lang w:val="hr-HR"/>
        </w:rPr>
      </w:pPr>
    </w:p>
    <w:p w14:paraId="531614DF">
      <w:pPr>
        <w:pStyle w:val="5"/>
        <w:numPr>
          <w:ilvl w:val="0"/>
          <w:numId w:val="0"/>
        </w:numPr>
        <w:spacing w:after="0"/>
        <w:ind w:left="1038" w:leftChars="0"/>
        <w:jc w:val="left"/>
        <w:rPr>
          <w:rFonts w:hint="default" w:ascii="Times New Roman" w:hAnsi="Times New Roman" w:cs="Times New Roman"/>
          <w:lang w:val="hr-HR"/>
        </w:rPr>
      </w:pPr>
    </w:p>
    <w:p w14:paraId="14AB3874">
      <w:pPr>
        <w:pStyle w:val="5"/>
        <w:numPr>
          <w:ilvl w:val="0"/>
          <w:numId w:val="0"/>
        </w:numPr>
        <w:spacing w:after="0"/>
        <w:ind w:left="1038" w:leftChars="0"/>
        <w:jc w:val="center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Članak 8.</w:t>
      </w:r>
    </w:p>
    <w:p w14:paraId="2F1DAEDB">
      <w:pPr>
        <w:numPr>
          <w:ilvl w:val="0"/>
          <w:numId w:val="10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Stupanjem na snagu ove</w:t>
      </w:r>
      <w:r>
        <w:rPr>
          <w:rFonts w:hint="default" w:ascii="Times New Roman" w:hAnsi="Times New Roman" w:cs="Times New Roman"/>
          <w:lang w:val="hr-HR"/>
        </w:rPr>
        <w:t xml:space="preserve"> Odluke</w:t>
      </w:r>
      <w:r>
        <w:rPr>
          <w:rFonts w:hint="default" w:ascii="Times New Roman" w:hAnsi="Times New Roman" w:cs="Times New Roman"/>
        </w:rPr>
        <w:t xml:space="preserve">, prestaje vrijediti </w:t>
      </w:r>
      <w:r>
        <w:rPr>
          <w:rFonts w:hint="default" w:ascii="Times New Roman" w:hAnsi="Times New Roman" w:cs="Times New Roman"/>
          <w:lang w:val="hr-HR"/>
        </w:rPr>
        <w:t>Odluka o propisivanju p</w:t>
      </w:r>
      <w:r>
        <w:rPr>
          <w:rFonts w:hint="default" w:ascii="Times New Roman" w:hAnsi="Times New Roman" w:cs="Times New Roman"/>
        </w:rPr>
        <w:t>rocedur</w:t>
      </w:r>
      <w:r>
        <w:rPr>
          <w:rFonts w:hint="default" w:ascii="Times New Roman" w:hAnsi="Times New Roman" w:cs="Times New Roman"/>
          <w:lang w:val="hr-HR"/>
        </w:rPr>
        <w:t>e stvaranja ugovornih obveza i procedure zaprimanja i kontrole računa te plaćanja računa od 28. prosinca 2011. godine (KLASA: 400-01/1-01/01, URBROJ: 2115/07-12-1).</w:t>
      </w:r>
    </w:p>
    <w:p w14:paraId="0E2849FC">
      <w:pPr>
        <w:pStyle w:val="5"/>
        <w:numPr>
          <w:ilvl w:val="0"/>
          <w:numId w:val="10"/>
        </w:numPr>
        <w:tabs>
          <w:tab w:val="left" w:pos="3960"/>
        </w:tabs>
        <w:ind w:left="0" w:leftChars="0" w:firstLine="0" w:firstLineChars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</w:rPr>
        <w:t>Ova procedura stupa na snagu danom donošenja, a objavit će se na oglasnoj ploči i mrežnim  stranicama Škole.</w:t>
      </w:r>
    </w:p>
    <w:p w14:paraId="49562842">
      <w:pPr>
        <w:pStyle w:val="5"/>
        <w:numPr>
          <w:ilvl w:val="0"/>
          <w:numId w:val="0"/>
        </w:numPr>
        <w:tabs>
          <w:tab w:val="left" w:pos="3960"/>
        </w:tabs>
        <w:ind w:leftChars="0"/>
        <w:jc w:val="both"/>
        <w:rPr>
          <w:rFonts w:hint="default" w:ascii="Times New Roman" w:hAnsi="Times New Roman" w:cs="Times New Roman"/>
          <w:lang w:val="hr-HR"/>
        </w:rPr>
      </w:pPr>
    </w:p>
    <w:p w14:paraId="3FB59EE2">
      <w:pPr>
        <w:pStyle w:val="5"/>
        <w:numPr>
          <w:ilvl w:val="0"/>
          <w:numId w:val="0"/>
        </w:numPr>
        <w:tabs>
          <w:tab w:val="left" w:pos="3960"/>
        </w:tabs>
        <w:ind w:leftChars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>Ravnatelj:</w:t>
      </w:r>
    </w:p>
    <w:p w14:paraId="7208A503">
      <w:pPr>
        <w:pStyle w:val="5"/>
        <w:numPr>
          <w:ilvl w:val="0"/>
          <w:numId w:val="0"/>
        </w:numPr>
        <w:tabs>
          <w:tab w:val="left" w:pos="3960"/>
        </w:tabs>
        <w:ind w:leftChars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ab/>
      </w:r>
      <w:r>
        <w:rPr>
          <w:rFonts w:hint="default" w:ascii="Times New Roman" w:hAnsi="Times New Roman" w:cs="Times New Roman"/>
          <w:lang w:val="hr-HR"/>
        </w:rPr>
        <w:t>Branko Belcar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C9BDF"/>
    <w:multiLevelType w:val="singleLevel"/>
    <w:tmpl w:val="AF9C9BDF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09FE0AA6"/>
    <w:multiLevelType w:val="multilevel"/>
    <w:tmpl w:val="09FE0AA6"/>
    <w:lvl w:ilvl="0" w:tentative="0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75" w:hanging="360"/>
      </w:pPr>
    </w:lvl>
    <w:lvl w:ilvl="2" w:tentative="0">
      <w:start w:val="1"/>
      <w:numFmt w:val="lowerRoman"/>
      <w:lvlText w:val="%3."/>
      <w:lvlJc w:val="right"/>
      <w:pPr>
        <w:ind w:left="2895" w:hanging="180"/>
      </w:pPr>
    </w:lvl>
    <w:lvl w:ilvl="3" w:tentative="0">
      <w:start w:val="1"/>
      <w:numFmt w:val="decimal"/>
      <w:lvlText w:val="%4."/>
      <w:lvlJc w:val="left"/>
      <w:pPr>
        <w:ind w:left="3615" w:hanging="360"/>
      </w:pPr>
    </w:lvl>
    <w:lvl w:ilvl="4" w:tentative="0">
      <w:start w:val="1"/>
      <w:numFmt w:val="lowerLetter"/>
      <w:lvlText w:val="%5."/>
      <w:lvlJc w:val="left"/>
      <w:pPr>
        <w:ind w:left="4335" w:hanging="360"/>
      </w:pPr>
    </w:lvl>
    <w:lvl w:ilvl="5" w:tentative="0">
      <w:start w:val="1"/>
      <w:numFmt w:val="lowerRoman"/>
      <w:lvlText w:val="%6."/>
      <w:lvlJc w:val="right"/>
      <w:pPr>
        <w:ind w:left="5055" w:hanging="180"/>
      </w:pPr>
    </w:lvl>
    <w:lvl w:ilvl="6" w:tentative="0">
      <w:start w:val="1"/>
      <w:numFmt w:val="decimal"/>
      <w:lvlText w:val="%7."/>
      <w:lvlJc w:val="left"/>
      <w:pPr>
        <w:ind w:left="5775" w:hanging="360"/>
      </w:pPr>
    </w:lvl>
    <w:lvl w:ilvl="7" w:tentative="0">
      <w:start w:val="1"/>
      <w:numFmt w:val="lowerLetter"/>
      <w:lvlText w:val="%8."/>
      <w:lvlJc w:val="left"/>
      <w:pPr>
        <w:ind w:left="6495" w:hanging="360"/>
      </w:pPr>
    </w:lvl>
    <w:lvl w:ilvl="8" w:tentative="0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14B402DB"/>
    <w:multiLevelType w:val="multilevel"/>
    <w:tmpl w:val="14B402DB"/>
    <w:lvl w:ilvl="0" w:tentative="0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75" w:hanging="360"/>
      </w:pPr>
    </w:lvl>
    <w:lvl w:ilvl="2" w:tentative="0">
      <w:start w:val="1"/>
      <w:numFmt w:val="lowerRoman"/>
      <w:lvlText w:val="%3."/>
      <w:lvlJc w:val="right"/>
      <w:pPr>
        <w:ind w:left="2895" w:hanging="180"/>
      </w:pPr>
    </w:lvl>
    <w:lvl w:ilvl="3" w:tentative="0">
      <w:start w:val="1"/>
      <w:numFmt w:val="decimal"/>
      <w:lvlText w:val="%4."/>
      <w:lvlJc w:val="left"/>
      <w:pPr>
        <w:ind w:left="3615" w:hanging="360"/>
      </w:pPr>
    </w:lvl>
    <w:lvl w:ilvl="4" w:tentative="0">
      <w:start w:val="1"/>
      <w:numFmt w:val="lowerLetter"/>
      <w:lvlText w:val="%5."/>
      <w:lvlJc w:val="left"/>
      <w:pPr>
        <w:ind w:left="4335" w:hanging="360"/>
      </w:pPr>
    </w:lvl>
    <w:lvl w:ilvl="5" w:tentative="0">
      <w:start w:val="1"/>
      <w:numFmt w:val="lowerRoman"/>
      <w:lvlText w:val="%6."/>
      <w:lvlJc w:val="right"/>
      <w:pPr>
        <w:ind w:left="5055" w:hanging="180"/>
      </w:pPr>
    </w:lvl>
    <w:lvl w:ilvl="6" w:tentative="0">
      <w:start w:val="1"/>
      <w:numFmt w:val="decimal"/>
      <w:lvlText w:val="%7."/>
      <w:lvlJc w:val="left"/>
      <w:pPr>
        <w:ind w:left="5775" w:hanging="360"/>
      </w:pPr>
    </w:lvl>
    <w:lvl w:ilvl="7" w:tentative="0">
      <w:start w:val="1"/>
      <w:numFmt w:val="lowerLetter"/>
      <w:lvlText w:val="%8."/>
      <w:lvlJc w:val="left"/>
      <w:pPr>
        <w:ind w:left="6495" w:hanging="360"/>
      </w:pPr>
    </w:lvl>
    <w:lvl w:ilvl="8" w:tentative="0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2DE2AF6B"/>
    <w:multiLevelType w:val="singleLevel"/>
    <w:tmpl w:val="2DE2AF6B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327B6229"/>
    <w:multiLevelType w:val="singleLevel"/>
    <w:tmpl w:val="327B6229"/>
    <w:lvl w:ilvl="0" w:tentative="0">
      <w:start w:val="1"/>
      <w:numFmt w:val="decimal"/>
      <w:suff w:val="space"/>
      <w:lvlText w:val="(%1)"/>
      <w:lvlJc w:val="left"/>
      <w:pPr>
        <w:ind w:left="1038" w:leftChars="0" w:firstLine="0" w:firstLineChars="0"/>
      </w:pPr>
    </w:lvl>
  </w:abstractNum>
  <w:abstractNum w:abstractNumId="5">
    <w:nsid w:val="445F3856"/>
    <w:multiLevelType w:val="multilevel"/>
    <w:tmpl w:val="445F3856"/>
    <w:lvl w:ilvl="0" w:tentative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2C6F25"/>
    <w:multiLevelType w:val="multilevel"/>
    <w:tmpl w:val="6A2C6F2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741FA"/>
    <w:multiLevelType w:val="multilevel"/>
    <w:tmpl w:val="703741FA"/>
    <w:lvl w:ilvl="0" w:tentative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589F2F"/>
    <w:multiLevelType w:val="singleLevel"/>
    <w:tmpl w:val="77589F2F"/>
    <w:lvl w:ilvl="0" w:tentative="0">
      <w:start w:val="1"/>
      <w:numFmt w:val="decimal"/>
      <w:suff w:val="space"/>
      <w:lvlText w:val="(%1)"/>
      <w:lvlJc w:val="left"/>
    </w:lvl>
  </w:abstractNum>
  <w:abstractNum w:abstractNumId="9">
    <w:nsid w:val="7C0947AF"/>
    <w:multiLevelType w:val="multilevel"/>
    <w:tmpl w:val="7C0947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0E"/>
    <w:rsid w:val="001D5472"/>
    <w:rsid w:val="00383A11"/>
    <w:rsid w:val="00392E0D"/>
    <w:rsid w:val="004A38A3"/>
    <w:rsid w:val="0064077E"/>
    <w:rsid w:val="00770551"/>
    <w:rsid w:val="00A4030F"/>
    <w:rsid w:val="00E2370E"/>
    <w:rsid w:val="00F939FA"/>
    <w:rsid w:val="0BC066E8"/>
    <w:rsid w:val="0F2E3643"/>
    <w:rsid w:val="1E48463D"/>
    <w:rsid w:val="2E3566AC"/>
    <w:rsid w:val="34E957CD"/>
    <w:rsid w:val="3B256E01"/>
    <w:rsid w:val="58E720E6"/>
    <w:rsid w:val="7A856461"/>
    <w:rsid w:val="7EE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</Words>
  <Characters>1938</Characters>
  <Lines>16</Lines>
  <Paragraphs>4</Paragraphs>
  <TotalTime>12</TotalTime>
  <ScaleCrop>false</ScaleCrop>
  <LinksUpToDate>false</LinksUpToDate>
  <CharactersWithSpaces>2273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2024-12-17T12:01:00Z</dcterms:created>
  <dc:creator>Korisnik</dc:creator>
  <cp:lastModifiedBy>Korisnik</cp:lastModifiedBy>
  <cp:lastPrinted>2024-12-18T08:14:00Z</cp:lastPrinted>
  <dcterms:modified xsi:type="dcterms:W3CDTF">2024-12-18T11:03:37Z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669DC0FC6A2E4045B52A4CCB48A7E433_12</vt:lpwstr>
  </property>
</Properties>
</file>